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2C5" w:rsidRPr="00161B8C" w:rsidRDefault="00AD52C5" w:rsidP="00AD52C5">
      <w:pPr>
        <w:spacing w:after="0" w:line="240" w:lineRule="auto"/>
        <w:jc w:val="right"/>
        <w:rPr>
          <w:rFonts w:ascii="Times New Roman" w:hAnsi="Times New Roman" w:cs="Times New Roman"/>
          <w:sz w:val="24"/>
          <w:szCs w:val="24"/>
        </w:rPr>
      </w:pPr>
      <w:r w:rsidRPr="00161B8C">
        <w:rPr>
          <w:rFonts w:ascii="Times New Roman" w:hAnsi="Times New Roman" w:cs="Times New Roman"/>
          <w:sz w:val="24"/>
          <w:szCs w:val="24"/>
        </w:rPr>
        <w:t>Приложение 2</w:t>
      </w:r>
    </w:p>
    <w:p w:rsidR="00AD52C5" w:rsidRPr="00161B8C" w:rsidRDefault="00AD52C5" w:rsidP="00AD52C5">
      <w:pPr>
        <w:spacing w:after="0" w:line="240" w:lineRule="auto"/>
        <w:jc w:val="right"/>
        <w:rPr>
          <w:rFonts w:ascii="Times New Roman" w:hAnsi="Times New Roman" w:cs="Times New Roman"/>
          <w:sz w:val="24"/>
          <w:szCs w:val="24"/>
        </w:rPr>
      </w:pPr>
      <w:r w:rsidRPr="00161B8C">
        <w:rPr>
          <w:rFonts w:ascii="Times New Roman" w:hAnsi="Times New Roman" w:cs="Times New Roman"/>
          <w:sz w:val="24"/>
          <w:szCs w:val="24"/>
        </w:rPr>
        <w:t>к закону Ненецкого автономного округа</w:t>
      </w:r>
    </w:p>
    <w:p w:rsidR="00AD52C5" w:rsidRPr="00161B8C" w:rsidRDefault="00AD52C5" w:rsidP="00AD52C5">
      <w:pPr>
        <w:spacing w:after="0" w:line="240" w:lineRule="auto"/>
        <w:jc w:val="right"/>
        <w:rPr>
          <w:rFonts w:ascii="Times New Roman" w:hAnsi="Times New Roman" w:cs="Times New Roman"/>
          <w:sz w:val="24"/>
          <w:szCs w:val="24"/>
        </w:rPr>
      </w:pPr>
      <w:r w:rsidRPr="00161B8C">
        <w:rPr>
          <w:rFonts w:ascii="Times New Roman" w:hAnsi="Times New Roman" w:cs="Times New Roman"/>
          <w:sz w:val="24"/>
          <w:szCs w:val="24"/>
        </w:rPr>
        <w:t xml:space="preserve">от </w:t>
      </w:r>
      <w:r w:rsidR="0030473E">
        <w:rPr>
          <w:rFonts w:ascii="Times New Roman" w:hAnsi="Times New Roman" w:cs="Times New Roman"/>
          <w:sz w:val="24"/>
          <w:szCs w:val="24"/>
        </w:rPr>
        <w:t>«</w:t>
      </w:r>
      <w:r w:rsidR="00EC6F46">
        <w:rPr>
          <w:rFonts w:ascii="Times New Roman" w:hAnsi="Times New Roman" w:cs="Times New Roman"/>
          <w:sz w:val="24"/>
          <w:szCs w:val="24"/>
        </w:rPr>
        <w:t>25</w:t>
      </w:r>
      <w:bookmarkStart w:id="0" w:name="_GoBack"/>
      <w:bookmarkEnd w:id="0"/>
      <w:r w:rsidR="0030473E">
        <w:rPr>
          <w:rFonts w:ascii="Times New Roman" w:hAnsi="Times New Roman" w:cs="Times New Roman"/>
          <w:sz w:val="24"/>
          <w:szCs w:val="24"/>
        </w:rPr>
        <w:t>»</w:t>
      </w:r>
      <w:r w:rsidR="00871C1E" w:rsidRPr="00871C1E">
        <w:rPr>
          <w:rFonts w:ascii="Times New Roman" w:hAnsi="Times New Roman" w:cs="Times New Roman"/>
          <w:sz w:val="24"/>
          <w:szCs w:val="24"/>
        </w:rPr>
        <w:t xml:space="preserve"> </w:t>
      </w:r>
      <w:r w:rsidR="00871C1E">
        <w:rPr>
          <w:rFonts w:ascii="Times New Roman" w:hAnsi="Times New Roman" w:cs="Times New Roman"/>
          <w:sz w:val="24"/>
          <w:szCs w:val="24"/>
        </w:rPr>
        <w:t xml:space="preserve">мая </w:t>
      </w:r>
      <w:r w:rsidRPr="00161B8C">
        <w:rPr>
          <w:rFonts w:ascii="Times New Roman" w:hAnsi="Times New Roman" w:cs="Times New Roman"/>
          <w:sz w:val="24"/>
          <w:szCs w:val="24"/>
        </w:rPr>
        <w:t>202</w:t>
      </w:r>
      <w:r w:rsidR="00161B8C" w:rsidRPr="00161B8C">
        <w:rPr>
          <w:rFonts w:ascii="Times New Roman" w:hAnsi="Times New Roman" w:cs="Times New Roman"/>
          <w:sz w:val="24"/>
          <w:szCs w:val="24"/>
        </w:rPr>
        <w:t>6</w:t>
      </w:r>
      <w:r w:rsidR="00871C1E">
        <w:rPr>
          <w:rFonts w:ascii="Times New Roman" w:hAnsi="Times New Roman" w:cs="Times New Roman"/>
          <w:sz w:val="24"/>
          <w:szCs w:val="24"/>
        </w:rPr>
        <w:t xml:space="preserve"> года</w:t>
      </w:r>
      <w:r w:rsidRPr="00161B8C">
        <w:rPr>
          <w:rFonts w:ascii="Times New Roman" w:hAnsi="Times New Roman" w:cs="Times New Roman"/>
          <w:sz w:val="24"/>
          <w:szCs w:val="24"/>
        </w:rPr>
        <w:t xml:space="preserve"> № </w:t>
      </w:r>
      <w:r w:rsidR="00E43666" w:rsidRPr="004F59D7">
        <w:rPr>
          <w:rFonts w:ascii="Times New Roman" w:hAnsi="Times New Roman" w:cs="Times New Roman"/>
          <w:sz w:val="24"/>
          <w:szCs w:val="24"/>
        </w:rPr>
        <w:t>183</w:t>
      </w:r>
      <w:r w:rsidRPr="00161B8C">
        <w:rPr>
          <w:rFonts w:ascii="Times New Roman" w:hAnsi="Times New Roman" w:cs="Times New Roman"/>
          <w:sz w:val="24"/>
          <w:szCs w:val="24"/>
        </w:rPr>
        <w:t>-оз</w:t>
      </w:r>
    </w:p>
    <w:p w:rsidR="00AD52C5" w:rsidRPr="00871C1E" w:rsidRDefault="00AD52C5" w:rsidP="00871C1E">
      <w:pPr>
        <w:spacing w:after="600" w:line="240" w:lineRule="auto"/>
        <w:jc w:val="right"/>
        <w:rPr>
          <w:rFonts w:ascii="Times New Roman" w:eastAsia="Times New Roman" w:hAnsi="Times New Roman" w:cs="Times New Roman"/>
          <w:sz w:val="24"/>
          <w:szCs w:val="24"/>
          <w:lang w:eastAsia="ru-RU"/>
        </w:rPr>
      </w:pPr>
      <w:r w:rsidRPr="00161B8C">
        <w:rPr>
          <w:rFonts w:ascii="Times New Roman" w:eastAsia="Times New Roman" w:hAnsi="Times New Roman" w:cs="Times New Roman"/>
          <w:sz w:val="24"/>
          <w:szCs w:val="24"/>
          <w:lang w:eastAsia="ru-RU"/>
        </w:rPr>
        <w:t>«Об исполнении окружного бюджета за 202</w:t>
      </w:r>
      <w:r w:rsidR="00161B8C" w:rsidRPr="00161B8C">
        <w:rPr>
          <w:rFonts w:ascii="Times New Roman" w:eastAsia="Times New Roman" w:hAnsi="Times New Roman" w:cs="Times New Roman"/>
          <w:sz w:val="24"/>
          <w:szCs w:val="24"/>
          <w:lang w:eastAsia="ru-RU"/>
        </w:rPr>
        <w:t>5</w:t>
      </w:r>
      <w:r w:rsidRPr="00161B8C">
        <w:rPr>
          <w:rFonts w:ascii="Times New Roman" w:eastAsia="Times New Roman" w:hAnsi="Times New Roman" w:cs="Times New Roman"/>
          <w:sz w:val="24"/>
          <w:szCs w:val="24"/>
          <w:lang w:eastAsia="ru-RU"/>
        </w:rPr>
        <w:t xml:space="preserve"> год» </w:t>
      </w:r>
    </w:p>
    <w:p w:rsidR="00AD52C5" w:rsidRPr="00161B8C" w:rsidRDefault="00AD52C5" w:rsidP="004F59D7">
      <w:pPr>
        <w:spacing w:after="0" w:line="240" w:lineRule="auto"/>
        <w:jc w:val="center"/>
        <w:rPr>
          <w:rFonts w:ascii="Times New Roman" w:hAnsi="Times New Roman" w:cs="Times New Roman"/>
          <w:b/>
          <w:sz w:val="28"/>
          <w:szCs w:val="28"/>
        </w:rPr>
      </w:pPr>
      <w:r w:rsidRPr="00161B8C">
        <w:rPr>
          <w:rFonts w:ascii="Times New Roman" w:hAnsi="Times New Roman" w:cs="Times New Roman"/>
          <w:b/>
          <w:sz w:val="28"/>
          <w:szCs w:val="28"/>
        </w:rPr>
        <w:t>Доходы окружного бюджета за 202</w:t>
      </w:r>
      <w:r w:rsidR="00161B8C" w:rsidRPr="00161B8C">
        <w:rPr>
          <w:rFonts w:ascii="Times New Roman" w:hAnsi="Times New Roman" w:cs="Times New Roman"/>
          <w:b/>
          <w:sz w:val="28"/>
          <w:szCs w:val="28"/>
        </w:rPr>
        <w:t>5</w:t>
      </w:r>
      <w:r w:rsidRPr="00161B8C">
        <w:rPr>
          <w:rFonts w:ascii="Times New Roman" w:hAnsi="Times New Roman" w:cs="Times New Roman"/>
          <w:b/>
          <w:sz w:val="28"/>
          <w:szCs w:val="28"/>
        </w:rPr>
        <w:t xml:space="preserve"> год</w:t>
      </w:r>
    </w:p>
    <w:p w:rsidR="00AD52C5" w:rsidRPr="00871C1E" w:rsidRDefault="00AD52C5" w:rsidP="004F59D7">
      <w:pPr>
        <w:spacing w:after="800" w:line="240" w:lineRule="auto"/>
        <w:jc w:val="center"/>
        <w:rPr>
          <w:rFonts w:ascii="Times New Roman" w:hAnsi="Times New Roman" w:cs="Times New Roman"/>
          <w:b/>
          <w:sz w:val="28"/>
          <w:szCs w:val="28"/>
        </w:rPr>
      </w:pPr>
      <w:r w:rsidRPr="00161B8C">
        <w:rPr>
          <w:rFonts w:ascii="Times New Roman" w:hAnsi="Times New Roman" w:cs="Times New Roman"/>
          <w:b/>
          <w:sz w:val="28"/>
          <w:szCs w:val="28"/>
        </w:rPr>
        <w:t>по кодам видов доходов, подвидов доходов, классификации операций сектора государственного управления, относящихся к доходам бюджета</w:t>
      </w:r>
    </w:p>
    <w:p w:rsidR="00AD52C5" w:rsidRPr="00161B8C" w:rsidRDefault="00AD52C5" w:rsidP="00AD52C5">
      <w:pPr>
        <w:spacing w:after="0"/>
        <w:jc w:val="right"/>
        <w:rPr>
          <w:rFonts w:ascii="Times New Roman" w:hAnsi="Times New Roman" w:cs="Times New Roman"/>
          <w:sz w:val="24"/>
          <w:szCs w:val="24"/>
        </w:rPr>
      </w:pPr>
      <w:r w:rsidRPr="00161B8C">
        <w:rPr>
          <w:rFonts w:ascii="Times New Roman" w:hAnsi="Times New Roman" w:cs="Times New Roman"/>
          <w:sz w:val="24"/>
          <w:szCs w:val="24"/>
        </w:rPr>
        <w:t>(тыс. рублей)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670"/>
        <w:gridCol w:w="1567"/>
      </w:tblGrid>
      <w:tr w:rsidR="001127D0" w:rsidRPr="00161B8C" w:rsidTr="001127D0">
        <w:trPr>
          <w:trHeight w:val="531"/>
          <w:tblHeader/>
        </w:trPr>
        <w:tc>
          <w:tcPr>
            <w:tcW w:w="3114" w:type="dxa"/>
            <w:shd w:val="clear" w:color="auto" w:fill="auto"/>
            <w:vAlign w:val="center"/>
            <w:hideMark/>
          </w:tcPr>
          <w:p w:rsidR="001127D0" w:rsidRPr="00161B8C" w:rsidRDefault="001127D0" w:rsidP="001127D0">
            <w:pPr>
              <w:spacing w:after="0" w:line="240" w:lineRule="auto"/>
              <w:jc w:val="center"/>
              <w:rPr>
                <w:rFonts w:ascii="Times New Roman" w:eastAsia="Times New Roman" w:hAnsi="Times New Roman" w:cs="Times New Roman"/>
                <w:sz w:val="24"/>
                <w:szCs w:val="24"/>
                <w:lang w:eastAsia="ru-RU"/>
              </w:rPr>
            </w:pPr>
            <w:r w:rsidRPr="00161B8C">
              <w:rPr>
                <w:rFonts w:ascii="Times New Roman" w:eastAsia="Times New Roman" w:hAnsi="Times New Roman" w:cs="Times New Roman"/>
                <w:sz w:val="24"/>
                <w:szCs w:val="24"/>
                <w:lang w:eastAsia="ru-RU"/>
              </w:rPr>
              <w:t xml:space="preserve">Код </w:t>
            </w:r>
          </w:p>
        </w:tc>
        <w:tc>
          <w:tcPr>
            <w:tcW w:w="4670" w:type="dxa"/>
            <w:shd w:val="clear" w:color="auto" w:fill="auto"/>
            <w:vAlign w:val="center"/>
            <w:hideMark/>
          </w:tcPr>
          <w:p w:rsidR="001127D0" w:rsidRPr="00161B8C" w:rsidRDefault="001127D0" w:rsidP="001127D0">
            <w:pPr>
              <w:spacing w:after="0" w:line="240" w:lineRule="auto"/>
              <w:jc w:val="center"/>
              <w:rPr>
                <w:rFonts w:ascii="Times New Roman" w:eastAsia="Times New Roman" w:hAnsi="Times New Roman" w:cs="Times New Roman"/>
                <w:sz w:val="24"/>
                <w:szCs w:val="24"/>
                <w:lang w:eastAsia="ru-RU"/>
              </w:rPr>
            </w:pPr>
            <w:r w:rsidRPr="00161B8C">
              <w:rPr>
                <w:rFonts w:ascii="Times New Roman" w:eastAsia="Times New Roman" w:hAnsi="Times New Roman" w:cs="Times New Roman"/>
                <w:sz w:val="24"/>
                <w:szCs w:val="24"/>
                <w:lang w:eastAsia="ru-RU"/>
              </w:rPr>
              <w:t>Наименование статьи дохода</w:t>
            </w:r>
          </w:p>
        </w:tc>
        <w:tc>
          <w:tcPr>
            <w:tcW w:w="1567" w:type="dxa"/>
            <w:shd w:val="clear" w:color="auto" w:fill="auto"/>
            <w:vAlign w:val="center"/>
            <w:hideMark/>
          </w:tcPr>
          <w:p w:rsidR="001127D0" w:rsidRPr="00161B8C" w:rsidRDefault="001127D0" w:rsidP="001127D0">
            <w:pPr>
              <w:spacing w:after="0" w:line="240" w:lineRule="auto"/>
              <w:jc w:val="center"/>
              <w:rPr>
                <w:rFonts w:ascii="Times New Roman" w:eastAsia="Times New Roman" w:hAnsi="Times New Roman" w:cs="Times New Roman"/>
                <w:sz w:val="24"/>
                <w:szCs w:val="24"/>
                <w:lang w:eastAsia="ru-RU"/>
              </w:rPr>
            </w:pPr>
            <w:r w:rsidRPr="00161B8C">
              <w:rPr>
                <w:rFonts w:ascii="Times New Roman" w:eastAsia="Times New Roman" w:hAnsi="Times New Roman" w:cs="Times New Roman"/>
                <w:sz w:val="24"/>
                <w:szCs w:val="24"/>
                <w:lang w:eastAsia="ru-RU"/>
              </w:rPr>
              <w:t>Исполнено</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b/>
                <w:sz w:val="24"/>
                <w:szCs w:val="24"/>
                <w:lang w:eastAsia="ru-RU"/>
              </w:rPr>
            </w:pPr>
            <w:r w:rsidRPr="003539AD">
              <w:rPr>
                <w:rFonts w:ascii="Times New Roman" w:eastAsia="Times New Roman" w:hAnsi="Times New Roman" w:cs="Times New Roman"/>
                <w:b/>
                <w:sz w:val="24"/>
                <w:szCs w:val="24"/>
                <w:lang w:eastAsia="ru-RU"/>
              </w:rPr>
              <w:t> </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
                <w:bCs/>
                <w:sz w:val="24"/>
                <w:szCs w:val="24"/>
                <w:lang w:eastAsia="ru-RU"/>
              </w:rPr>
            </w:pPr>
            <w:r w:rsidRPr="003539AD">
              <w:rPr>
                <w:rFonts w:ascii="Times New Roman" w:eastAsia="Times New Roman" w:hAnsi="Times New Roman" w:cs="Times New Roman"/>
                <w:b/>
                <w:bCs/>
                <w:sz w:val="24"/>
                <w:szCs w:val="24"/>
                <w:lang w:eastAsia="ru-RU"/>
              </w:rPr>
              <w:t>ИТОГО ДОХОДОВ</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
                <w:bCs/>
                <w:sz w:val="24"/>
                <w:szCs w:val="24"/>
                <w:lang w:eastAsia="ru-RU"/>
              </w:rPr>
            </w:pPr>
            <w:r w:rsidRPr="003539AD">
              <w:rPr>
                <w:rFonts w:ascii="Times New Roman" w:hAnsi="Times New Roman" w:cs="Times New Roman"/>
                <w:b/>
                <w:bCs/>
                <w:sz w:val="24"/>
                <w:szCs w:val="24"/>
              </w:rPr>
              <w:t>29 353 733,5</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b/>
                <w:sz w:val="24"/>
                <w:szCs w:val="24"/>
                <w:lang w:eastAsia="ru-RU"/>
              </w:rPr>
            </w:pPr>
            <w:r w:rsidRPr="003539AD">
              <w:rPr>
                <w:rFonts w:ascii="Times New Roman" w:eastAsia="Times New Roman" w:hAnsi="Times New Roman" w:cs="Times New Roman"/>
                <w:b/>
                <w:sz w:val="24"/>
                <w:szCs w:val="24"/>
                <w:lang w:eastAsia="ru-RU"/>
              </w:rPr>
              <w:t>000 1 00 00000 00 0000 000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
                <w:bCs/>
                <w:sz w:val="24"/>
                <w:szCs w:val="24"/>
                <w:lang w:eastAsia="ru-RU"/>
              </w:rPr>
            </w:pPr>
            <w:r w:rsidRPr="003539AD">
              <w:rPr>
                <w:rFonts w:ascii="Times New Roman" w:eastAsia="Times New Roman" w:hAnsi="Times New Roman" w:cs="Times New Roman"/>
                <w:b/>
                <w:bCs/>
                <w:sz w:val="24"/>
                <w:szCs w:val="24"/>
                <w:lang w:eastAsia="ru-RU"/>
              </w:rPr>
              <w:t>НАЛОГОВЫЕ И НЕНАЛОГОВЫЕ ДОХОДЫ</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
                <w:bCs/>
                <w:sz w:val="24"/>
                <w:szCs w:val="24"/>
                <w:lang w:eastAsia="ru-RU"/>
              </w:rPr>
            </w:pPr>
            <w:r w:rsidRPr="003539AD">
              <w:rPr>
                <w:rFonts w:ascii="Times New Roman" w:eastAsia="Times New Roman" w:hAnsi="Times New Roman" w:cs="Times New Roman"/>
                <w:b/>
                <w:bCs/>
                <w:sz w:val="24"/>
                <w:szCs w:val="24"/>
                <w:lang w:eastAsia="ru-RU"/>
              </w:rPr>
              <w:t>26 200 365,4</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b/>
                <w:sz w:val="24"/>
                <w:szCs w:val="24"/>
                <w:lang w:eastAsia="ru-RU"/>
              </w:rPr>
            </w:pPr>
            <w:r w:rsidRPr="003539AD">
              <w:rPr>
                <w:rFonts w:ascii="Times New Roman" w:eastAsia="Times New Roman" w:hAnsi="Times New Roman" w:cs="Times New Roman"/>
                <w:b/>
                <w:sz w:val="24"/>
                <w:szCs w:val="24"/>
                <w:lang w:eastAsia="ru-RU"/>
              </w:rPr>
              <w:t>000 1 01 00000 00 0000 000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
                <w:bCs/>
                <w:sz w:val="24"/>
                <w:szCs w:val="24"/>
                <w:lang w:eastAsia="ru-RU"/>
              </w:rPr>
            </w:pPr>
            <w:r w:rsidRPr="003539AD">
              <w:rPr>
                <w:rFonts w:ascii="Times New Roman" w:eastAsia="Times New Roman" w:hAnsi="Times New Roman" w:cs="Times New Roman"/>
                <w:b/>
                <w:bCs/>
                <w:sz w:val="24"/>
                <w:szCs w:val="24"/>
                <w:lang w:eastAsia="ru-RU"/>
              </w:rPr>
              <w:t>НАЛОГИ НА ПРИБЫЛЬ, ДОХОДЫ</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
                <w:bCs/>
                <w:sz w:val="24"/>
                <w:szCs w:val="24"/>
                <w:lang w:eastAsia="ru-RU"/>
              </w:rPr>
            </w:pPr>
            <w:r w:rsidRPr="003539AD">
              <w:rPr>
                <w:rFonts w:ascii="Times New Roman" w:eastAsia="Times New Roman" w:hAnsi="Times New Roman" w:cs="Times New Roman"/>
                <w:b/>
                <w:bCs/>
                <w:sz w:val="24"/>
                <w:szCs w:val="24"/>
                <w:lang w:eastAsia="ru-RU"/>
              </w:rPr>
              <w:t>6 799 113,5</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000 1 01 01000 00 0000 110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Налог на прибыль организаций</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4 454 911,0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000 1 01 01010 00 0000 110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3 101 898,4</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000 1 01 01020 00 0000 110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Налог на прибыль организаций при выполнении соглашений о разработке месторождений нефти и газа</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1 078 829,9</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000 1 01 01120 01 0000 110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259 840,4</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000 1 01 01130 01 0000 110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w:t>
            </w:r>
            <w:r w:rsidRPr="003539AD">
              <w:rPr>
                <w:rFonts w:ascii="Times New Roman" w:eastAsia="Times New Roman" w:hAnsi="Times New Roman" w:cs="Times New Roman"/>
                <w:bCs/>
                <w:sz w:val="24"/>
                <w:szCs w:val="24"/>
                <w:lang w:eastAsia="ru-RU"/>
              </w:rPr>
              <w:lastRenderedPageBreak/>
              <w:t>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lastRenderedPageBreak/>
              <w:t>14 342,3</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lastRenderedPageBreak/>
              <w:t>000 1 01 02000 01 0000 110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Налог на доходы физических лиц</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2 344 202,5</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b/>
                <w:sz w:val="24"/>
                <w:szCs w:val="24"/>
                <w:lang w:eastAsia="ru-RU"/>
              </w:rPr>
            </w:pPr>
            <w:r w:rsidRPr="003539AD">
              <w:rPr>
                <w:rFonts w:ascii="Times New Roman" w:eastAsia="Times New Roman" w:hAnsi="Times New Roman" w:cs="Times New Roman"/>
                <w:b/>
                <w:sz w:val="24"/>
                <w:szCs w:val="24"/>
                <w:lang w:eastAsia="ru-RU"/>
              </w:rPr>
              <w:t>000 1 03 00000 00 0000 000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
                <w:bCs/>
                <w:sz w:val="24"/>
                <w:szCs w:val="24"/>
                <w:lang w:eastAsia="ru-RU"/>
              </w:rPr>
            </w:pPr>
            <w:r w:rsidRPr="003539AD">
              <w:rPr>
                <w:rFonts w:ascii="Times New Roman" w:eastAsia="Times New Roman" w:hAnsi="Times New Roman" w:cs="Times New Roman"/>
                <w:b/>
                <w:bCs/>
                <w:sz w:val="24"/>
                <w:szCs w:val="24"/>
                <w:lang w:eastAsia="ru-RU"/>
              </w:rPr>
              <w:t>НАЛОГИ НА ТОВАРЫ (РАБОТЫ, УСЛУГИ), РЕАЛИЗУЕМЫЕ НА ТЕРРИТОРИИ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
                <w:bCs/>
                <w:sz w:val="24"/>
                <w:szCs w:val="24"/>
                <w:lang w:eastAsia="ru-RU"/>
              </w:rPr>
            </w:pPr>
            <w:r w:rsidRPr="003539AD">
              <w:rPr>
                <w:rFonts w:ascii="Times New Roman" w:eastAsia="Times New Roman" w:hAnsi="Times New Roman" w:cs="Times New Roman"/>
                <w:b/>
                <w:bCs/>
                <w:sz w:val="24"/>
                <w:szCs w:val="24"/>
                <w:lang w:eastAsia="ru-RU"/>
              </w:rPr>
              <w:t>750 097,2</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000 1 03 02000 01 0000 110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Акцизы по подакцизным товарам (продукции), производимым на территории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750 097,2</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b/>
                <w:sz w:val="24"/>
                <w:szCs w:val="24"/>
                <w:lang w:eastAsia="ru-RU"/>
              </w:rPr>
            </w:pPr>
            <w:r w:rsidRPr="003539AD">
              <w:rPr>
                <w:rFonts w:ascii="Times New Roman" w:eastAsia="Times New Roman" w:hAnsi="Times New Roman" w:cs="Times New Roman"/>
                <w:b/>
                <w:sz w:val="24"/>
                <w:szCs w:val="24"/>
                <w:lang w:eastAsia="ru-RU"/>
              </w:rPr>
              <w:t>000 1 05 00000 00 0000 000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
                <w:bCs/>
                <w:sz w:val="24"/>
                <w:szCs w:val="24"/>
                <w:lang w:eastAsia="ru-RU"/>
              </w:rPr>
            </w:pPr>
            <w:r w:rsidRPr="003539AD">
              <w:rPr>
                <w:rFonts w:ascii="Times New Roman" w:eastAsia="Times New Roman" w:hAnsi="Times New Roman" w:cs="Times New Roman"/>
                <w:b/>
                <w:bCs/>
                <w:sz w:val="24"/>
                <w:szCs w:val="24"/>
                <w:lang w:eastAsia="ru-RU"/>
              </w:rPr>
              <w:t>НАЛОГИ НА СОВОКУПНЫЙ ДОХОД</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
                <w:bCs/>
                <w:sz w:val="24"/>
                <w:szCs w:val="24"/>
                <w:lang w:eastAsia="ru-RU"/>
              </w:rPr>
            </w:pPr>
            <w:r w:rsidRPr="003539AD">
              <w:rPr>
                <w:rFonts w:ascii="Times New Roman" w:eastAsia="Times New Roman" w:hAnsi="Times New Roman" w:cs="Times New Roman"/>
                <w:b/>
                <w:bCs/>
                <w:sz w:val="24"/>
                <w:szCs w:val="24"/>
                <w:lang w:eastAsia="ru-RU"/>
              </w:rPr>
              <w:t>7 662,8</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000 1 05 06000 01 0000 110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Налог на профессиональный доход</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7 662,8</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b/>
                <w:sz w:val="24"/>
                <w:szCs w:val="24"/>
                <w:lang w:eastAsia="ru-RU"/>
              </w:rPr>
            </w:pPr>
            <w:r w:rsidRPr="003539AD">
              <w:rPr>
                <w:rFonts w:ascii="Times New Roman" w:eastAsia="Times New Roman" w:hAnsi="Times New Roman" w:cs="Times New Roman"/>
                <w:b/>
                <w:sz w:val="24"/>
                <w:szCs w:val="24"/>
                <w:lang w:eastAsia="ru-RU"/>
              </w:rPr>
              <w:t>000 1 06 00000 00 0000 000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
                <w:bCs/>
                <w:sz w:val="24"/>
                <w:szCs w:val="24"/>
                <w:lang w:eastAsia="ru-RU"/>
              </w:rPr>
            </w:pPr>
            <w:r w:rsidRPr="003539AD">
              <w:rPr>
                <w:rFonts w:ascii="Times New Roman" w:eastAsia="Times New Roman" w:hAnsi="Times New Roman" w:cs="Times New Roman"/>
                <w:b/>
                <w:bCs/>
                <w:sz w:val="24"/>
                <w:szCs w:val="24"/>
                <w:lang w:eastAsia="ru-RU"/>
              </w:rPr>
              <w:t>НАЛОГИ НА ИМУЩЕСТВО</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
                <w:bCs/>
                <w:sz w:val="24"/>
                <w:szCs w:val="24"/>
                <w:lang w:eastAsia="ru-RU"/>
              </w:rPr>
            </w:pPr>
            <w:r w:rsidRPr="003539AD">
              <w:rPr>
                <w:rFonts w:ascii="Times New Roman" w:eastAsia="Times New Roman" w:hAnsi="Times New Roman" w:cs="Times New Roman"/>
                <w:b/>
                <w:bCs/>
                <w:sz w:val="24"/>
                <w:szCs w:val="24"/>
                <w:lang w:eastAsia="ru-RU"/>
              </w:rPr>
              <w:t>5 851 856,3</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000 1 06 02000 02 0000 110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Налог на имущество организаций</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5 801 650,3</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000 1 06 04000 02 0000 110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Транспортный налог</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50 206,0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EB336B" w:rsidRDefault="00161B8C" w:rsidP="003539AD">
            <w:pPr>
              <w:spacing w:after="0" w:line="240" w:lineRule="auto"/>
              <w:jc w:val="center"/>
              <w:rPr>
                <w:rFonts w:ascii="Times New Roman" w:eastAsia="Times New Roman" w:hAnsi="Times New Roman" w:cs="Times New Roman"/>
                <w:b/>
                <w:sz w:val="24"/>
                <w:szCs w:val="24"/>
                <w:lang w:eastAsia="ru-RU"/>
              </w:rPr>
            </w:pPr>
            <w:r w:rsidRPr="00EB336B">
              <w:rPr>
                <w:rFonts w:ascii="Times New Roman" w:eastAsia="Times New Roman" w:hAnsi="Times New Roman" w:cs="Times New Roman"/>
                <w:b/>
                <w:sz w:val="24"/>
                <w:szCs w:val="24"/>
                <w:lang w:eastAsia="ru-RU"/>
              </w:rPr>
              <w:t>000 1 07 00000 00 0000 000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EB336B" w:rsidRDefault="00161B8C" w:rsidP="003539AD">
            <w:pPr>
              <w:spacing w:after="0" w:line="240" w:lineRule="auto"/>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НАЛОГИ, СБОРЫ И РЕГУЛЯРНЫЕ ПЛАТЕЖИ ЗА ПОЛЬЗОВАНИЕ ПРИРОДНЫМИ РЕСУРСАМИ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EB336B" w:rsidRDefault="00161B8C" w:rsidP="003539AD">
            <w:pPr>
              <w:spacing w:after="0" w:line="240" w:lineRule="auto"/>
              <w:jc w:val="right"/>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156 138,6</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000 1 07 01000 01 0000 110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Налог на добычу полезных ископаемых</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14 233,0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000 1 07 02000 01 0000 110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Регулярные платежи за добычу полезных ископаемых (роялти) при выполнении соглашений о разделе продукции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138 281,8</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000 1 07 04000 01 0000 110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Сборы за пользование объектами животного мира и за пользование объектами водных биологических ресурсов</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3 623,8</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EB336B" w:rsidRDefault="00161B8C" w:rsidP="003539AD">
            <w:pPr>
              <w:spacing w:after="0" w:line="240" w:lineRule="auto"/>
              <w:jc w:val="center"/>
              <w:rPr>
                <w:rFonts w:ascii="Times New Roman" w:eastAsia="Times New Roman" w:hAnsi="Times New Roman" w:cs="Times New Roman"/>
                <w:b/>
                <w:sz w:val="24"/>
                <w:szCs w:val="24"/>
                <w:lang w:eastAsia="ru-RU"/>
              </w:rPr>
            </w:pPr>
            <w:r w:rsidRPr="00EB336B">
              <w:rPr>
                <w:rFonts w:ascii="Times New Roman" w:eastAsia="Times New Roman" w:hAnsi="Times New Roman" w:cs="Times New Roman"/>
                <w:b/>
                <w:sz w:val="24"/>
                <w:szCs w:val="24"/>
                <w:lang w:eastAsia="ru-RU"/>
              </w:rPr>
              <w:t>000 1 08 00000 00 0000 000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EB336B" w:rsidRDefault="00161B8C" w:rsidP="003539AD">
            <w:pPr>
              <w:spacing w:after="0" w:line="240" w:lineRule="auto"/>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ГОСУДАРСТВЕННАЯ ПОШЛИНА</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EB336B" w:rsidRDefault="00161B8C" w:rsidP="003539AD">
            <w:pPr>
              <w:spacing w:after="0" w:line="240" w:lineRule="auto"/>
              <w:jc w:val="right"/>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4 911,7</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000 1 08 06000 01 0000 110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40,8</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000 1 08 07000 01 0000 110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4 870,9</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EB336B" w:rsidRDefault="00161B8C" w:rsidP="003539AD">
            <w:pPr>
              <w:spacing w:after="0" w:line="240" w:lineRule="auto"/>
              <w:jc w:val="center"/>
              <w:rPr>
                <w:rFonts w:ascii="Times New Roman" w:eastAsia="Times New Roman" w:hAnsi="Times New Roman" w:cs="Times New Roman"/>
                <w:b/>
                <w:sz w:val="24"/>
                <w:szCs w:val="24"/>
                <w:lang w:eastAsia="ru-RU"/>
              </w:rPr>
            </w:pPr>
            <w:r w:rsidRPr="00EB336B">
              <w:rPr>
                <w:rFonts w:ascii="Times New Roman" w:eastAsia="Times New Roman" w:hAnsi="Times New Roman" w:cs="Times New Roman"/>
                <w:b/>
                <w:sz w:val="24"/>
                <w:szCs w:val="24"/>
                <w:lang w:eastAsia="ru-RU"/>
              </w:rPr>
              <w:t>000 1 11 00000 00 0000 000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EB336B" w:rsidRDefault="00161B8C" w:rsidP="003539AD">
            <w:pPr>
              <w:spacing w:after="0" w:line="240" w:lineRule="auto"/>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ДОХОДЫ ОТ ИСПОЛЬЗОВАНИЯ ИМУЩЕСТВА, НАХОДЯЩЕГОСЯ В ГОСУДАРСТВЕННОЙ И МУНИЦИПАЛЬНОЙ СОБСТВЕННОСТИ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EB336B" w:rsidRDefault="00161B8C" w:rsidP="003539AD">
            <w:pPr>
              <w:spacing w:after="0" w:line="240" w:lineRule="auto"/>
              <w:jc w:val="right"/>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3 403 407,2</w:t>
            </w:r>
          </w:p>
        </w:tc>
      </w:tr>
      <w:tr w:rsidR="00161B8C" w:rsidRPr="003539AD" w:rsidTr="000B1318">
        <w:trPr>
          <w:trHeight w:val="1286"/>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lastRenderedPageBreak/>
              <w:t>000 1 11 01000 00 0000 120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5 563,4</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000 1 11 02000 00 0000 120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Доходы от размещения средств бюджетов</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3 382 409,0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000 1 11 03000 00 0000 120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Проценты, полученные от предоставления бюджетных кредитов внутри страны</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53,8</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000 1 11 05000 00 0000 120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6 674,8</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000 1 11 05300 00 0000 120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0,4</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000 1 11 07000 00 0000 120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Платежи от государственных и муниципальных унитарных предприятий</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824,5</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000 1 11 09000 00 0000 120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7 881,3</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EB336B" w:rsidRDefault="00161B8C" w:rsidP="003539AD">
            <w:pPr>
              <w:spacing w:after="0" w:line="240" w:lineRule="auto"/>
              <w:jc w:val="center"/>
              <w:rPr>
                <w:rFonts w:ascii="Times New Roman" w:eastAsia="Times New Roman" w:hAnsi="Times New Roman" w:cs="Times New Roman"/>
                <w:b/>
                <w:sz w:val="24"/>
                <w:szCs w:val="24"/>
                <w:lang w:eastAsia="ru-RU"/>
              </w:rPr>
            </w:pPr>
            <w:r w:rsidRPr="00EB336B">
              <w:rPr>
                <w:rFonts w:ascii="Times New Roman" w:eastAsia="Times New Roman" w:hAnsi="Times New Roman" w:cs="Times New Roman"/>
                <w:b/>
                <w:sz w:val="24"/>
                <w:szCs w:val="24"/>
                <w:lang w:eastAsia="ru-RU"/>
              </w:rPr>
              <w:t>000 1 12 00000 00 0000 000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EB336B" w:rsidRDefault="00161B8C" w:rsidP="003539AD">
            <w:pPr>
              <w:spacing w:after="0" w:line="240" w:lineRule="auto"/>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ПЛАТЕЖИ ПРИ ПОЛЬЗОВАНИИ ПРИРОДНЫМИ РЕСУРСАМИ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EB336B" w:rsidRDefault="00161B8C" w:rsidP="003539AD">
            <w:pPr>
              <w:spacing w:after="0" w:line="240" w:lineRule="auto"/>
              <w:jc w:val="right"/>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52 496,4</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000 1 12 01000 01 0000 120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Плата за негативное воздействие на окружающую среду</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14 503,3</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000 1 12 02000 00 0000 120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Платежи при пользовании недрами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37 936,1</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000 1 12 04000 00 0000 120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Плата за использование лесов</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57,0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EB336B" w:rsidRDefault="00161B8C" w:rsidP="003539AD">
            <w:pPr>
              <w:spacing w:after="0" w:line="240" w:lineRule="auto"/>
              <w:jc w:val="center"/>
              <w:rPr>
                <w:rFonts w:ascii="Times New Roman" w:eastAsia="Times New Roman" w:hAnsi="Times New Roman" w:cs="Times New Roman"/>
                <w:b/>
                <w:sz w:val="24"/>
                <w:szCs w:val="24"/>
                <w:lang w:eastAsia="ru-RU"/>
              </w:rPr>
            </w:pPr>
            <w:r w:rsidRPr="00EB336B">
              <w:rPr>
                <w:rFonts w:ascii="Times New Roman" w:eastAsia="Times New Roman" w:hAnsi="Times New Roman" w:cs="Times New Roman"/>
                <w:b/>
                <w:sz w:val="24"/>
                <w:szCs w:val="24"/>
                <w:lang w:eastAsia="ru-RU"/>
              </w:rPr>
              <w:t>000 1 13 00000 00 0000 000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EB336B" w:rsidRDefault="00161B8C" w:rsidP="003539AD">
            <w:pPr>
              <w:spacing w:after="0" w:line="240" w:lineRule="auto"/>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ДОХОДЫ ОТ ОКАЗАНИЯ ПЛАТНЫХ УСЛУГ И КОМПЕНСАЦИИ ЗАТРАТ ГОСУДАРСТВА</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EB336B" w:rsidRDefault="00161B8C" w:rsidP="003539AD">
            <w:pPr>
              <w:spacing w:after="0" w:line="240" w:lineRule="auto"/>
              <w:jc w:val="right"/>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31 288,5</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000 1 13 01000 00 0000 130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Доходы от оказания платных услуг (работ)</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2 453,4</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000 1 13 02000 00 0000 130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Доходы от компенсации затрат государства</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28 835,1</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EB336B" w:rsidRDefault="00161B8C" w:rsidP="003539AD">
            <w:pPr>
              <w:spacing w:after="0" w:line="240" w:lineRule="auto"/>
              <w:jc w:val="center"/>
              <w:rPr>
                <w:rFonts w:ascii="Times New Roman" w:eastAsia="Times New Roman" w:hAnsi="Times New Roman" w:cs="Times New Roman"/>
                <w:b/>
                <w:sz w:val="24"/>
                <w:szCs w:val="24"/>
                <w:lang w:eastAsia="ru-RU"/>
              </w:rPr>
            </w:pPr>
            <w:r w:rsidRPr="00EB336B">
              <w:rPr>
                <w:rFonts w:ascii="Times New Roman" w:eastAsia="Times New Roman" w:hAnsi="Times New Roman" w:cs="Times New Roman"/>
                <w:b/>
                <w:sz w:val="24"/>
                <w:szCs w:val="24"/>
                <w:lang w:eastAsia="ru-RU"/>
              </w:rPr>
              <w:t>000 1 14 00000 00 0000 000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EB336B" w:rsidRDefault="00161B8C" w:rsidP="003539AD">
            <w:pPr>
              <w:spacing w:after="0" w:line="240" w:lineRule="auto"/>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ДОХОДЫ ОТ ПРОДАЖИ МАТЕРИАЛЬНЫХ И НЕМАТЕРИАЛЬНЫХ АКТИВОВ</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EB336B" w:rsidRDefault="00161B8C" w:rsidP="003539AD">
            <w:pPr>
              <w:spacing w:after="0" w:line="240" w:lineRule="auto"/>
              <w:jc w:val="right"/>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8 869 890,1</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lastRenderedPageBreak/>
              <w:t>000 1 14 02000 00 0000 000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6,0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000 1 14 05000 01 0000 440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Доходы в виде доли прибыльной продукции государства при выполнении соглашений о разделе продукции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8 857 220,2</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000 1 14 05030 01 0000 440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Доходы в виде доли прибыльной продукции государства при выполнении соглашения о разделе продукции по проекту "Харьягинское месторождение"</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8 857 220,2</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000 1 14 13000 00 0000 000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Доходы от приватизации имущества, находящегося в государственной и муниципальной собственности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12 663,9</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EB336B" w:rsidRDefault="00161B8C" w:rsidP="003539AD">
            <w:pPr>
              <w:spacing w:after="0" w:line="240" w:lineRule="auto"/>
              <w:jc w:val="center"/>
              <w:rPr>
                <w:rFonts w:ascii="Times New Roman" w:eastAsia="Times New Roman" w:hAnsi="Times New Roman" w:cs="Times New Roman"/>
                <w:b/>
                <w:sz w:val="24"/>
                <w:szCs w:val="24"/>
                <w:lang w:eastAsia="ru-RU"/>
              </w:rPr>
            </w:pPr>
            <w:r w:rsidRPr="00EB336B">
              <w:rPr>
                <w:rFonts w:ascii="Times New Roman" w:eastAsia="Times New Roman" w:hAnsi="Times New Roman" w:cs="Times New Roman"/>
                <w:b/>
                <w:sz w:val="24"/>
                <w:szCs w:val="24"/>
                <w:lang w:eastAsia="ru-RU"/>
              </w:rPr>
              <w:t>000 1 15 00000 00 0000 000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EB336B" w:rsidRDefault="00161B8C" w:rsidP="003539AD">
            <w:pPr>
              <w:spacing w:after="0" w:line="240" w:lineRule="auto"/>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АДМИНИСТРАТИВНЫЕ ПЛАТЕЖИ И СБОРЫ</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EB336B" w:rsidRDefault="00161B8C" w:rsidP="003539AD">
            <w:pPr>
              <w:spacing w:after="0" w:line="240" w:lineRule="auto"/>
              <w:jc w:val="right"/>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14 796,5</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000 1 15 02000 00 0000 140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Платежи, взимаемые государственными и муниципальными органами (организациями) за выполнение определенных функций</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14 796,5</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EB336B" w:rsidRDefault="00161B8C" w:rsidP="003539AD">
            <w:pPr>
              <w:spacing w:after="0" w:line="240" w:lineRule="auto"/>
              <w:jc w:val="center"/>
              <w:rPr>
                <w:rFonts w:ascii="Times New Roman" w:eastAsia="Times New Roman" w:hAnsi="Times New Roman" w:cs="Times New Roman"/>
                <w:b/>
                <w:sz w:val="24"/>
                <w:szCs w:val="24"/>
                <w:lang w:eastAsia="ru-RU"/>
              </w:rPr>
            </w:pPr>
            <w:r w:rsidRPr="00EB336B">
              <w:rPr>
                <w:rFonts w:ascii="Times New Roman" w:eastAsia="Times New Roman" w:hAnsi="Times New Roman" w:cs="Times New Roman"/>
                <w:b/>
                <w:sz w:val="24"/>
                <w:szCs w:val="24"/>
                <w:lang w:eastAsia="ru-RU"/>
              </w:rPr>
              <w:t>000 1 16 00000 00 0000 000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EB336B" w:rsidRDefault="00161B8C" w:rsidP="003539AD">
            <w:pPr>
              <w:spacing w:after="0" w:line="240" w:lineRule="auto"/>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ШТРАФЫ, САНКЦИИ, ВОЗМЕЩЕНИЕ УЩЕРБА</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EB336B" w:rsidRDefault="00161B8C" w:rsidP="003539AD">
            <w:pPr>
              <w:spacing w:after="0" w:line="240" w:lineRule="auto"/>
              <w:jc w:val="right"/>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215 963,9</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000 1 16 01000 01 0000 140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19 723,3</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000 1 16 02000 02 0000 140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191,7</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000 1 16 07000 00 0000 140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2 804,6</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000 1 16 10000 00 0000 140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Платежи в целях возмещения причиненного ущерба (убытков)</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424,0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000 1 16 11000 01 0000 140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Платежи, уплачиваемые в целях возмещения вреда</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0,0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000 1 16 18000 02 0000 140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 xml:space="preserve">Доходы от сумм пеней, предусмотренных </w:t>
            </w:r>
            <w:r w:rsidRPr="003539AD">
              <w:rPr>
                <w:rFonts w:ascii="Times New Roman" w:eastAsia="Times New Roman" w:hAnsi="Times New Roman" w:cs="Times New Roman"/>
                <w:bCs/>
                <w:sz w:val="24"/>
                <w:szCs w:val="24"/>
                <w:lang w:eastAsia="ru-RU"/>
              </w:rPr>
              <w:lastRenderedPageBreak/>
              <w:t>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lastRenderedPageBreak/>
              <w:t>192 820,3</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EB336B" w:rsidRDefault="00161B8C" w:rsidP="003539AD">
            <w:pPr>
              <w:spacing w:after="0" w:line="240" w:lineRule="auto"/>
              <w:jc w:val="center"/>
              <w:rPr>
                <w:rFonts w:ascii="Times New Roman" w:eastAsia="Times New Roman" w:hAnsi="Times New Roman" w:cs="Times New Roman"/>
                <w:b/>
                <w:sz w:val="24"/>
                <w:szCs w:val="24"/>
                <w:lang w:eastAsia="ru-RU"/>
              </w:rPr>
            </w:pPr>
            <w:r w:rsidRPr="00EB336B">
              <w:rPr>
                <w:rFonts w:ascii="Times New Roman" w:eastAsia="Times New Roman" w:hAnsi="Times New Roman" w:cs="Times New Roman"/>
                <w:b/>
                <w:sz w:val="24"/>
                <w:szCs w:val="24"/>
                <w:lang w:eastAsia="ru-RU"/>
              </w:rPr>
              <w:lastRenderedPageBreak/>
              <w:t>000 1 17 00000 00 0000 000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EB336B" w:rsidRDefault="00161B8C" w:rsidP="003539AD">
            <w:pPr>
              <w:spacing w:after="0" w:line="240" w:lineRule="auto"/>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ПРОЧИЕ НЕНАЛОГОВЫЕ ДОХОДЫ</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EB336B" w:rsidRDefault="00161B8C" w:rsidP="003539AD">
            <w:pPr>
              <w:spacing w:after="0" w:line="240" w:lineRule="auto"/>
              <w:jc w:val="right"/>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42 742,7</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000 1 17 05000 00 0000 180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Прочие неналоговые доходы</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42 742,7</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EB336B" w:rsidRDefault="00161B8C" w:rsidP="003539AD">
            <w:pPr>
              <w:spacing w:after="0" w:line="240" w:lineRule="auto"/>
              <w:jc w:val="center"/>
              <w:rPr>
                <w:rFonts w:ascii="Times New Roman" w:eastAsia="Times New Roman" w:hAnsi="Times New Roman" w:cs="Times New Roman"/>
                <w:b/>
                <w:sz w:val="24"/>
                <w:szCs w:val="24"/>
                <w:lang w:eastAsia="ru-RU"/>
              </w:rPr>
            </w:pPr>
            <w:r w:rsidRPr="00EB336B">
              <w:rPr>
                <w:rFonts w:ascii="Times New Roman" w:eastAsia="Times New Roman" w:hAnsi="Times New Roman" w:cs="Times New Roman"/>
                <w:b/>
                <w:sz w:val="24"/>
                <w:szCs w:val="24"/>
                <w:lang w:eastAsia="ru-RU"/>
              </w:rPr>
              <w:t>000 2 00 00000 00 0000 000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EB336B" w:rsidRDefault="00161B8C" w:rsidP="003539AD">
            <w:pPr>
              <w:spacing w:after="0" w:line="240" w:lineRule="auto"/>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БЕЗВОЗМЕЗДНЫЕ ПОСТУПЛЕНИЯ</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EB336B" w:rsidRDefault="00161B8C" w:rsidP="003539AD">
            <w:pPr>
              <w:spacing w:after="0" w:line="240" w:lineRule="auto"/>
              <w:jc w:val="right"/>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3 153 368,1</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EB336B" w:rsidRDefault="00161B8C" w:rsidP="003539AD">
            <w:pPr>
              <w:spacing w:after="0" w:line="240" w:lineRule="auto"/>
              <w:jc w:val="center"/>
              <w:rPr>
                <w:rFonts w:ascii="Times New Roman" w:eastAsia="Times New Roman" w:hAnsi="Times New Roman" w:cs="Times New Roman"/>
                <w:b/>
                <w:sz w:val="24"/>
                <w:szCs w:val="24"/>
                <w:lang w:eastAsia="ru-RU"/>
              </w:rPr>
            </w:pPr>
            <w:r w:rsidRPr="00EB336B">
              <w:rPr>
                <w:rFonts w:ascii="Times New Roman" w:eastAsia="Times New Roman" w:hAnsi="Times New Roman" w:cs="Times New Roman"/>
                <w:b/>
                <w:sz w:val="24"/>
                <w:szCs w:val="24"/>
                <w:lang w:eastAsia="ru-RU"/>
              </w:rPr>
              <w:t>000 2 02 00000 00 0000 000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EB336B" w:rsidRDefault="00161B8C" w:rsidP="003539AD">
            <w:pPr>
              <w:spacing w:after="0" w:line="240" w:lineRule="auto"/>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БЕЗВОЗМЕЗДНЫЕ ПОСТУПЛЕНИЯ ОТ ДРУГИХ БЮДЖЕТОВ БЮДЖЕТНОЙ СИСТЕМЫ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EB336B" w:rsidRDefault="00161B8C" w:rsidP="003539AD">
            <w:pPr>
              <w:spacing w:after="0" w:line="240" w:lineRule="auto"/>
              <w:jc w:val="right"/>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2 707 860,0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000 2 02 10000 00 0000 150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Дотации бюджетам бюджетной системы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795 432,8</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000 2 02 15001 02 0000 150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Дотации бюджетам субъектов Российской Федерации на выравнивание бюджетной обеспеченности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584 249,1</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000 2 02 15009 02 0000 150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111 080,0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000 2 02 15549 02 0000 150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100 103,7</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000 2 02 20000 00 0000 150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бюджетной системы Российской Федерации (межбюджетные субсидии)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1 538 060,9</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000 2 02 25007 02 0000 150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выплату региональных социальных доплат к пенсии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118 208,0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000 2 02 25081 02 0000 150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269,7</w:t>
            </w:r>
          </w:p>
        </w:tc>
      </w:tr>
      <w:tr w:rsidR="00161B8C" w:rsidRPr="003539AD" w:rsidTr="000B1318">
        <w:trPr>
          <w:trHeight w:val="1286"/>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000 2 02 25082 02 0000 150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 xml:space="preserve">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w:t>
            </w:r>
            <w:r w:rsidRPr="003539AD">
              <w:rPr>
                <w:rFonts w:ascii="Times New Roman" w:eastAsia="Times New Roman" w:hAnsi="Times New Roman" w:cs="Times New Roman"/>
                <w:bCs/>
                <w:sz w:val="24"/>
                <w:szCs w:val="24"/>
                <w:lang w:eastAsia="ru-RU"/>
              </w:rPr>
              <w:lastRenderedPageBreak/>
              <w:t>родителей, жилыми помещениями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lastRenderedPageBreak/>
              <w:t>2 864,0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lastRenderedPageBreak/>
              <w:t>000 2 02 25086 02 0000 150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0,0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000 2 02 25107 02 0000 150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4 369,9</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000 2 02 25133 02 0000 150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32 712,0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000 2 02 25138 02 0000 150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19 200,0</w:t>
            </w:r>
          </w:p>
        </w:tc>
      </w:tr>
      <w:tr w:rsidR="00161B8C" w:rsidRPr="003539AD" w:rsidTr="000B1318">
        <w:trPr>
          <w:trHeight w:val="1003"/>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000 2 02 25152 02 0000 150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2 316,7</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000 2 02 25163 02 0000 150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59 170,0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000 2 02 25179 02 0000 150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8 516,4</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000 2 02 25201 02 0000 150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развитие паллиативной медицинской помощи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849,0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000 2 02 25202 02 0000 150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311,0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000 2 02 25214 02 0000 150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677,9</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000 2 02 25216 02 0000 150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42,1</w:t>
            </w:r>
          </w:p>
        </w:tc>
      </w:tr>
      <w:tr w:rsidR="00161B8C" w:rsidRPr="003539AD" w:rsidTr="00D26940">
        <w:trPr>
          <w:trHeight w:val="1003"/>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000 2 02 25228 02 0000 150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558,0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000 2 02 25229 02 0000 150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429,5</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000 2 02 25304 02 0000 150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38 628,9</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000 2 02 25315 02 0000 150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46 553,1</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000 2 02 25316 02 0000 150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47 776,2</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000 2 02 25365 02 0000 150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101 648,3</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000 2 02 25385 02 0000 150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1 046,9</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000 2 02 25404 02 0000 150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5 419,9</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000 2 02 25447 02 0000 150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584 914,0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000 2 02 25462 02 0000 150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225,5</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000 2 02 25467 02 0000 150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1 246,7</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000 2 02 25468 02 0000 150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21,3</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000 2 02 25480 02 0000 150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0,0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000 2 02 25497 02 0000 150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18 667,6</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000 2 02 25501 02 0000 150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49 872,5</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000 2 02 25506 02 0000 150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935,1</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000 2 02 25518 02 0000 150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8 151,9</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000 2 02 25519 02 0000 150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поддержку отрасли культуры</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125,4</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000 2 02 25527 02 0000 150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3 334,7</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000 2 02 25546 02 0000 150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1 735,3</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000 2 02 25553 02 0000 150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800,0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000 2 02 25554 02 0000 150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75 956,3</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000 2 02 25555 02 0000 150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100 000,0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000 2 02 25558 02 0000 150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30 000,0</w:t>
            </w:r>
          </w:p>
        </w:tc>
      </w:tr>
      <w:tr w:rsidR="00161B8C" w:rsidRPr="003539AD" w:rsidTr="000B1318">
        <w:trPr>
          <w:trHeight w:val="1145"/>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000 2 02 25559 02 0000 150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2 197,7</w:t>
            </w:r>
          </w:p>
        </w:tc>
      </w:tr>
      <w:tr w:rsidR="00161B8C" w:rsidRPr="003539AD" w:rsidTr="00D26940">
        <w:trPr>
          <w:trHeight w:val="861"/>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000 2 02 25576 02 0000 150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1 876,5</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000 2 02 25586 02 0000 150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3 657,6</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000 2 02 25750 02 0000 150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47 797,0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000 2 02 25780 02 0000 150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обеспечение отдыха и оздоровление детей, проживающих в Арктической зоне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13 067,9</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000 2 02 25782 02 0000 150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реализацию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54 171,8</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000 2 02 27576 02 0000 150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47 738,6</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000 2 02 30000 00 0000 150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Субвенции бюджетам бюджетной системы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166 003,0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000 2 02 35118 02 0000 150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7 468,9</w:t>
            </w:r>
          </w:p>
        </w:tc>
      </w:tr>
      <w:tr w:rsidR="00161B8C" w:rsidRPr="003539AD" w:rsidTr="000B1318">
        <w:trPr>
          <w:trHeight w:val="1145"/>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000 2 02 35120 02 0000 150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4,0</w:t>
            </w:r>
          </w:p>
        </w:tc>
      </w:tr>
      <w:tr w:rsidR="00161B8C" w:rsidRPr="003539AD" w:rsidTr="00D26940">
        <w:trPr>
          <w:trHeight w:val="719"/>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000 2 02 35128 02 0000 150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2 789,0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000 2 02 35129 02 0000 150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13 544,0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000 2 02 35135 02 0000 150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2 212,6</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000 2 02 35176 02 0000 150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0,0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000 2 02 35220 02 0000 150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3 955,6</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000 2 02 35240 02 0000 150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41,7</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000 2 02 35250 02 0000 150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39 851,5</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000 2 02 35290 02 0000 150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16 208,7</w:t>
            </w:r>
          </w:p>
        </w:tc>
      </w:tr>
      <w:tr w:rsidR="00161B8C" w:rsidRPr="003539AD" w:rsidTr="00D26940">
        <w:trPr>
          <w:trHeight w:val="2704"/>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000 2 02 35460 02 0000 150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34 479,3</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000 2 02 35900 02 0000 150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Единая субвенция бюджетам субъектов Российской Федерации и бюджету города Байконура</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45 447,7</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000 2 02 40000 00 0000 150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Иные межбюджетные трансферты</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208 363,3</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000 2 02 45050 02 0000 150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2 695,1</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000 2 02 45141 02 0000 150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20 303,0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000 2 02 45142 02 0000 150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19 314,7</w:t>
            </w:r>
          </w:p>
        </w:tc>
      </w:tr>
      <w:tr w:rsidR="00161B8C" w:rsidRPr="003539AD" w:rsidTr="000B1318">
        <w:trPr>
          <w:trHeight w:val="1003"/>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000 2 02 45161 02 0000 150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7 516,6</w:t>
            </w:r>
          </w:p>
        </w:tc>
      </w:tr>
      <w:tr w:rsidR="00161B8C" w:rsidRPr="003539AD" w:rsidTr="00D26940">
        <w:trPr>
          <w:trHeight w:val="2846"/>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000 2 02 45303 02 0000 150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142 801,9</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000 2 02 45363 02 0000 150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15 732,0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EB336B" w:rsidRDefault="00161B8C" w:rsidP="003539AD">
            <w:pPr>
              <w:spacing w:after="0" w:line="240" w:lineRule="auto"/>
              <w:jc w:val="center"/>
              <w:rPr>
                <w:rFonts w:ascii="Times New Roman" w:eastAsia="Times New Roman" w:hAnsi="Times New Roman" w:cs="Times New Roman"/>
                <w:b/>
                <w:sz w:val="24"/>
                <w:szCs w:val="24"/>
                <w:lang w:eastAsia="ru-RU"/>
              </w:rPr>
            </w:pPr>
            <w:r w:rsidRPr="00EB336B">
              <w:rPr>
                <w:rFonts w:ascii="Times New Roman" w:eastAsia="Times New Roman" w:hAnsi="Times New Roman" w:cs="Times New Roman"/>
                <w:b/>
                <w:sz w:val="24"/>
                <w:szCs w:val="24"/>
                <w:lang w:eastAsia="ru-RU"/>
              </w:rPr>
              <w:t>000 2 03 00000 00 0000 000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EB336B" w:rsidRDefault="00161B8C" w:rsidP="003539AD">
            <w:pPr>
              <w:spacing w:after="0" w:line="240" w:lineRule="auto"/>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БЕЗВОЗМЕЗДНЫЕ ПОСТУПЛЕНИЯ ОТ ГОСУДАРСТВЕННЫХ (МУНИЦИПАЛЬНЫХ) ОРГАНИЗАЦИЙ</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EB336B" w:rsidRDefault="00161B8C" w:rsidP="003539AD">
            <w:pPr>
              <w:spacing w:after="0" w:line="240" w:lineRule="auto"/>
              <w:jc w:val="right"/>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91 937,4</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000 2 03 02000 02 0000 150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91 937,4</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000 2 03 02040 02 0000 150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91 937,4</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EB336B" w:rsidRDefault="00161B8C" w:rsidP="003539AD">
            <w:pPr>
              <w:spacing w:after="0" w:line="240" w:lineRule="auto"/>
              <w:jc w:val="center"/>
              <w:rPr>
                <w:rFonts w:ascii="Times New Roman" w:eastAsia="Times New Roman" w:hAnsi="Times New Roman" w:cs="Times New Roman"/>
                <w:b/>
                <w:sz w:val="24"/>
                <w:szCs w:val="24"/>
                <w:lang w:eastAsia="ru-RU"/>
              </w:rPr>
            </w:pPr>
            <w:r w:rsidRPr="00EB336B">
              <w:rPr>
                <w:rFonts w:ascii="Times New Roman" w:eastAsia="Times New Roman" w:hAnsi="Times New Roman" w:cs="Times New Roman"/>
                <w:b/>
                <w:sz w:val="24"/>
                <w:szCs w:val="24"/>
                <w:lang w:eastAsia="ru-RU"/>
              </w:rPr>
              <w:t>000 2 04 00000 00 0000 000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EB336B" w:rsidRDefault="00161B8C" w:rsidP="003539AD">
            <w:pPr>
              <w:spacing w:after="0" w:line="240" w:lineRule="auto"/>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БЕЗВОЗМЕЗДНЫЕ ПОСТУПЛЕНИЯ ОТ НЕГОСУДАРСТВЕННЫХ ОРГАНИЗАЦИЙ</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EB336B" w:rsidRDefault="00161B8C" w:rsidP="003539AD">
            <w:pPr>
              <w:spacing w:after="0" w:line="240" w:lineRule="auto"/>
              <w:jc w:val="right"/>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14 491,5</w:t>
            </w:r>
          </w:p>
        </w:tc>
      </w:tr>
      <w:tr w:rsidR="00161B8C" w:rsidRPr="003539AD" w:rsidTr="00D26940">
        <w:trPr>
          <w:trHeight w:val="719"/>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000 2 04 02000 02 0000 150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Безвозмездные поступления от негосударственных организаций в бюджеты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14 491,5</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000 2 04 02010 02 0000 150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14 491,5</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EB336B" w:rsidRDefault="00161B8C" w:rsidP="003539AD">
            <w:pPr>
              <w:spacing w:after="0" w:line="240" w:lineRule="auto"/>
              <w:jc w:val="center"/>
              <w:rPr>
                <w:rFonts w:ascii="Times New Roman" w:eastAsia="Times New Roman" w:hAnsi="Times New Roman" w:cs="Times New Roman"/>
                <w:b/>
                <w:sz w:val="24"/>
                <w:szCs w:val="24"/>
                <w:lang w:eastAsia="ru-RU"/>
              </w:rPr>
            </w:pPr>
            <w:r w:rsidRPr="00EB336B">
              <w:rPr>
                <w:rFonts w:ascii="Times New Roman" w:eastAsia="Times New Roman" w:hAnsi="Times New Roman" w:cs="Times New Roman"/>
                <w:b/>
                <w:sz w:val="24"/>
                <w:szCs w:val="24"/>
                <w:lang w:eastAsia="ru-RU"/>
              </w:rPr>
              <w:t>000 2 07 00000 00 0000 000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EB336B" w:rsidRDefault="00161B8C" w:rsidP="003539AD">
            <w:pPr>
              <w:spacing w:after="0" w:line="240" w:lineRule="auto"/>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ПРОЧИЕ БЕЗВОЗМЕЗДНЫЕ ПОСТУПЛЕНИЯ</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EB336B" w:rsidRDefault="00161B8C" w:rsidP="003539AD">
            <w:pPr>
              <w:spacing w:after="0" w:line="240" w:lineRule="auto"/>
              <w:jc w:val="right"/>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620,0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000 2 07 02000 02 0000 150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Прочие безвозмездные поступления в бюджеты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620,0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000 2 07 02030 02 0000 150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Прочие безвозмездные поступления в бюджеты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620,0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EB336B" w:rsidRDefault="00161B8C" w:rsidP="003539AD">
            <w:pPr>
              <w:spacing w:after="0" w:line="240" w:lineRule="auto"/>
              <w:jc w:val="center"/>
              <w:rPr>
                <w:rFonts w:ascii="Times New Roman" w:eastAsia="Times New Roman" w:hAnsi="Times New Roman" w:cs="Times New Roman"/>
                <w:b/>
                <w:sz w:val="24"/>
                <w:szCs w:val="24"/>
                <w:lang w:eastAsia="ru-RU"/>
              </w:rPr>
            </w:pPr>
            <w:r w:rsidRPr="00EB336B">
              <w:rPr>
                <w:rFonts w:ascii="Times New Roman" w:eastAsia="Times New Roman" w:hAnsi="Times New Roman" w:cs="Times New Roman"/>
                <w:b/>
                <w:sz w:val="24"/>
                <w:szCs w:val="24"/>
                <w:lang w:eastAsia="ru-RU"/>
              </w:rPr>
              <w:t>000 2 18 00000 00 0000 000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EB336B" w:rsidRDefault="00161B8C" w:rsidP="003539AD">
            <w:pPr>
              <w:spacing w:after="0" w:line="240" w:lineRule="auto"/>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EB336B" w:rsidRDefault="00161B8C" w:rsidP="003539AD">
            <w:pPr>
              <w:spacing w:after="0" w:line="240" w:lineRule="auto"/>
              <w:jc w:val="right"/>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381 917,2</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000 2 18 00000 00 0000 150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381 917,2</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000 2 18 00000 02 0000 150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381 917,2</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000 2 18 02000 02 0000 150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Доходы бюджетов субъектов Российской Федерации от возврата организациями остатков субсидий прошлых лет</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365 048,9</w:t>
            </w:r>
          </w:p>
        </w:tc>
      </w:tr>
      <w:tr w:rsidR="00161B8C" w:rsidRPr="003539AD" w:rsidTr="000B1318">
        <w:trPr>
          <w:trHeight w:val="861"/>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000 2 18 02010 02 0000 150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348 262,1</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000 2 18 02030 02 0000 150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16 786,8</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000 2 18 25497 02 0000 150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501,2</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000 2 18 60010 02 0000 150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11 176,7</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000 2 18 71020 02 0000 150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Фонда пенсионного и социального страхования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4 211,0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000 2 18 71030 02 0000 150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979,4</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EB336B" w:rsidRDefault="00161B8C" w:rsidP="003539AD">
            <w:pPr>
              <w:spacing w:after="0" w:line="240" w:lineRule="auto"/>
              <w:jc w:val="center"/>
              <w:rPr>
                <w:rFonts w:ascii="Times New Roman" w:eastAsia="Times New Roman" w:hAnsi="Times New Roman" w:cs="Times New Roman"/>
                <w:b/>
                <w:sz w:val="24"/>
                <w:szCs w:val="24"/>
                <w:lang w:eastAsia="ru-RU"/>
              </w:rPr>
            </w:pPr>
            <w:r w:rsidRPr="00EB336B">
              <w:rPr>
                <w:rFonts w:ascii="Times New Roman" w:eastAsia="Times New Roman" w:hAnsi="Times New Roman" w:cs="Times New Roman"/>
                <w:b/>
                <w:sz w:val="24"/>
                <w:szCs w:val="24"/>
                <w:lang w:eastAsia="ru-RU"/>
              </w:rPr>
              <w:t>000 2 19 00000 00 0000 000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EB336B" w:rsidRDefault="00161B8C" w:rsidP="003539AD">
            <w:pPr>
              <w:spacing w:after="0" w:line="240" w:lineRule="auto"/>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EB336B" w:rsidRDefault="00161B8C" w:rsidP="003539AD">
            <w:pPr>
              <w:spacing w:after="0" w:line="240" w:lineRule="auto"/>
              <w:jc w:val="right"/>
              <w:rPr>
                <w:rFonts w:ascii="Times New Roman" w:eastAsia="Times New Roman" w:hAnsi="Times New Roman" w:cs="Times New Roman"/>
                <w:b/>
                <w:bCs/>
                <w:sz w:val="24"/>
                <w:szCs w:val="24"/>
                <w:lang w:eastAsia="ru-RU"/>
              </w:rPr>
            </w:pPr>
            <w:r w:rsidRPr="00EB336B">
              <w:rPr>
                <w:rFonts w:ascii="Times New Roman" w:eastAsia="Times New Roman" w:hAnsi="Times New Roman" w:cs="Times New Roman"/>
                <w:b/>
                <w:bCs/>
                <w:sz w:val="24"/>
                <w:szCs w:val="24"/>
                <w:lang w:eastAsia="ru-RU"/>
              </w:rPr>
              <w:t>-43 458,0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000 2 19 00000 02 0000 150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-43 458,0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000 2 19 25007 02 0000 150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на выплату региональных социальных доплат к пенсии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-35,8</w:t>
            </w:r>
          </w:p>
        </w:tc>
      </w:tr>
      <w:tr w:rsidR="00161B8C" w:rsidRPr="003539AD" w:rsidTr="000B1318">
        <w:trPr>
          <w:trHeight w:val="2137"/>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000 2 19 25107 02 0000 150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-4,6</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000 2 19 25138 02 0000 150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-1 648,6</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000 2 19 25152 02 0000 150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в целях софинансирования расходных обязательств субъектов Российской Федерации, возникающих при реализации мероприятий по обеспечению беременных женщин с сахарным диабетом системами непрерывного мониторирования глюкозы,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-174,3</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000 2 19 25179 02 0000 150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-151,9</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000 2 19 25201 02 0000 150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в целях развития паллиативной медицинской помощи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-67,5</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000 2 19 25202 02 0000 150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на реализацию мероприятий по предупреждению и борьбе с социально значимыми инфекционными заболеваниями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-1,8</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000 2 19 25214 02 0000 150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-32,2</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000 2 19 25243 02 0000 150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на строительство и реконструкцию (модернизацию) объектов питьевого водоснабжения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-5 587,0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000 2 19 25256 02 0000 150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-149,3</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000 2 19 25302 02 0000 150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-219,7</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000 2 19 25304 02 0000 150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-511,9</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000 2 19 25365 02 0000 150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на софинансирование расходных обязательств субъектов Российской Федерации, возникающих при реализации региональных проектов модернизации первичного звена здравоохранения,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-0,1</w:t>
            </w:r>
          </w:p>
        </w:tc>
      </w:tr>
      <w:tr w:rsidR="00161B8C" w:rsidRPr="003539AD" w:rsidTr="000B1318">
        <w:trPr>
          <w:trHeight w:val="2137"/>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000 2 19 25385 02 0000 150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-73,8</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000 2 19 25404 02 0000 150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-20,5</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000 2 19 25412 02 0000 150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-26,1</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000 2 19 25497 02 0000 150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-335,8</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000 2 19 25518 02 0000 150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единой субсидии на достижение показателей государственной программы Российской Федерации "Реализация государственной национальной политики"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-127,7</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000 2 19 25527 02 0000 150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-2 224,2</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000 2 19 25554 02 0000 150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на обеспечение закупки авиационных работ в целях оказания медицинской помощи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-489,7</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000 2 19 25750 02 0000 150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субсидий на реализацию мероприятий по модернизации школьных систем образования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-25 786,5</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000 2 19 35250 02 0000 150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-28,1</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000 2 19 35290 02 0000 150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-52,1</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000 2 19 45050 02 0000 150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-140,0</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000 2 19 45136 02 0000 150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-414,3</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000 2 19 45303 02 0000 150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-4 207,6</w:t>
            </w:r>
          </w:p>
        </w:tc>
      </w:tr>
      <w:tr w:rsidR="00161B8C" w:rsidRPr="003539AD" w:rsidTr="000B1318">
        <w:trPr>
          <w:trHeight w:val="2846"/>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000 2 19 45363 02 0000 150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иных межбюджетных трансфертов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-946,5</w:t>
            </w:r>
          </w:p>
        </w:tc>
      </w:tr>
      <w:tr w:rsidR="00161B8C" w:rsidRPr="003539AD" w:rsidTr="003539AD">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1B8C" w:rsidRPr="003539AD" w:rsidRDefault="00161B8C" w:rsidP="003539AD">
            <w:pPr>
              <w:spacing w:after="0" w:line="240" w:lineRule="auto"/>
              <w:jc w:val="center"/>
              <w:rPr>
                <w:rFonts w:ascii="Times New Roman" w:eastAsia="Times New Roman" w:hAnsi="Times New Roman" w:cs="Times New Roman"/>
                <w:sz w:val="24"/>
                <w:szCs w:val="24"/>
                <w:lang w:eastAsia="ru-RU"/>
              </w:rPr>
            </w:pPr>
            <w:r w:rsidRPr="003539AD">
              <w:rPr>
                <w:rFonts w:ascii="Times New Roman" w:eastAsia="Times New Roman" w:hAnsi="Times New Roman" w:cs="Times New Roman"/>
                <w:sz w:val="24"/>
                <w:szCs w:val="24"/>
                <w:lang w:eastAsia="ru-RU"/>
              </w:rPr>
              <w:t>000 2 19 45468 02 0000 150</w:t>
            </w:r>
          </w:p>
        </w:tc>
        <w:tc>
          <w:tcPr>
            <w:tcW w:w="4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B8C" w:rsidRPr="003539AD" w:rsidRDefault="00161B8C" w:rsidP="003539AD">
            <w:pPr>
              <w:spacing w:after="0" w:line="240" w:lineRule="auto"/>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Возврат остатков иных межбюджетных трансфертов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из бюджетов субъектов Российской Федерации</w:t>
            </w:r>
          </w:p>
        </w:tc>
        <w:tc>
          <w:tcPr>
            <w:tcW w:w="1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B8C" w:rsidRPr="003539AD" w:rsidRDefault="00161B8C" w:rsidP="003539AD">
            <w:pPr>
              <w:spacing w:after="0" w:line="240" w:lineRule="auto"/>
              <w:jc w:val="right"/>
              <w:rPr>
                <w:rFonts w:ascii="Times New Roman" w:eastAsia="Times New Roman" w:hAnsi="Times New Roman" w:cs="Times New Roman"/>
                <w:bCs/>
                <w:sz w:val="24"/>
                <w:szCs w:val="24"/>
                <w:lang w:eastAsia="ru-RU"/>
              </w:rPr>
            </w:pPr>
            <w:r w:rsidRPr="003539AD">
              <w:rPr>
                <w:rFonts w:ascii="Times New Roman" w:eastAsia="Times New Roman" w:hAnsi="Times New Roman" w:cs="Times New Roman"/>
                <w:bCs/>
                <w:sz w:val="24"/>
                <w:szCs w:val="24"/>
                <w:lang w:eastAsia="ru-RU"/>
              </w:rPr>
              <w:t>-0,4</w:t>
            </w:r>
          </w:p>
        </w:tc>
      </w:tr>
    </w:tbl>
    <w:p w:rsidR="00BE0801" w:rsidRPr="00161B8C" w:rsidRDefault="00BE0801" w:rsidP="00BE0801">
      <w:pPr>
        <w:spacing w:after="0" w:line="240" w:lineRule="auto"/>
        <w:jc w:val="center"/>
        <w:rPr>
          <w:rFonts w:ascii="Times New Roman" w:hAnsi="Times New Roman" w:cs="Times New Roman"/>
          <w:sz w:val="24"/>
          <w:szCs w:val="24"/>
        </w:rPr>
      </w:pPr>
    </w:p>
    <w:p w:rsidR="00C97B55" w:rsidRPr="00161B8C" w:rsidRDefault="00C97B55" w:rsidP="00871C1E">
      <w:pPr>
        <w:spacing w:after="0" w:line="240" w:lineRule="auto"/>
        <w:rPr>
          <w:rFonts w:ascii="Times New Roman" w:hAnsi="Times New Roman" w:cs="Times New Roman"/>
          <w:sz w:val="24"/>
          <w:szCs w:val="24"/>
        </w:rPr>
      </w:pPr>
    </w:p>
    <w:p w:rsidR="00A90F57" w:rsidRPr="00161B8C" w:rsidRDefault="00BE0801" w:rsidP="00BE0801">
      <w:pPr>
        <w:spacing w:after="0" w:line="240" w:lineRule="auto"/>
        <w:jc w:val="center"/>
        <w:rPr>
          <w:rFonts w:ascii="Times New Roman" w:hAnsi="Times New Roman" w:cs="Times New Roman"/>
          <w:sz w:val="24"/>
          <w:szCs w:val="24"/>
        </w:rPr>
      </w:pPr>
      <w:r w:rsidRPr="00161B8C">
        <w:rPr>
          <w:rFonts w:ascii="Times New Roman" w:hAnsi="Times New Roman" w:cs="Times New Roman"/>
          <w:sz w:val="24"/>
          <w:szCs w:val="24"/>
        </w:rPr>
        <w:t>___________</w:t>
      </w:r>
      <w:r w:rsidR="00027971">
        <w:rPr>
          <w:rFonts w:ascii="Times New Roman" w:hAnsi="Times New Roman" w:cs="Times New Roman"/>
          <w:sz w:val="24"/>
          <w:szCs w:val="24"/>
          <w:lang w:val="en-US"/>
        </w:rPr>
        <w:t>__</w:t>
      </w:r>
    </w:p>
    <w:sectPr w:rsidR="00A90F57" w:rsidRPr="00161B8C" w:rsidSect="00871C1E">
      <w:footerReference w:type="default" r:id="rId10"/>
      <w:pgSz w:w="11906" w:h="16838"/>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933" w:rsidRDefault="00853933" w:rsidP="00AC28DF">
      <w:pPr>
        <w:spacing w:after="0" w:line="240" w:lineRule="auto"/>
      </w:pPr>
      <w:r>
        <w:separator/>
      </w:r>
    </w:p>
  </w:endnote>
  <w:endnote w:type="continuationSeparator" w:id="0">
    <w:p w:rsidR="00853933" w:rsidRDefault="00853933" w:rsidP="00AC2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048522"/>
      <w:docPartObj>
        <w:docPartGallery w:val="Page Numbers (Bottom of Page)"/>
        <w:docPartUnique/>
      </w:docPartObj>
    </w:sdtPr>
    <w:sdtEndPr>
      <w:rPr>
        <w:rFonts w:ascii="Times New Roman" w:hAnsi="Times New Roman" w:cs="Times New Roman"/>
        <w:sz w:val="24"/>
        <w:szCs w:val="24"/>
      </w:rPr>
    </w:sdtEndPr>
    <w:sdtContent>
      <w:p w:rsidR="00161B8C" w:rsidRPr="0053074C" w:rsidRDefault="00161B8C">
        <w:pPr>
          <w:pStyle w:val="a5"/>
          <w:jc w:val="center"/>
          <w:rPr>
            <w:rFonts w:ascii="Times New Roman" w:hAnsi="Times New Roman" w:cs="Times New Roman"/>
            <w:sz w:val="24"/>
            <w:szCs w:val="24"/>
          </w:rPr>
        </w:pPr>
        <w:r w:rsidRPr="0053074C">
          <w:rPr>
            <w:rFonts w:ascii="Times New Roman" w:hAnsi="Times New Roman" w:cs="Times New Roman"/>
            <w:sz w:val="24"/>
            <w:szCs w:val="24"/>
          </w:rPr>
          <w:fldChar w:fldCharType="begin"/>
        </w:r>
        <w:r w:rsidRPr="0053074C">
          <w:rPr>
            <w:rFonts w:ascii="Times New Roman" w:hAnsi="Times New Roman" w:cs="Times New Roman"/>
            <w:sz w:val="24"/>
            <w:szCs w:val="24"/>
          </w:rPr>
          <w:instrText>PAGE   \* MERGEFORMAT</w:instrText>
        </w:r>
        <w:r w:rsidRPr="0053074C">
          <w:rPr>
            <w:rFonts w:ascii="Times New Roman" w:hAnsi="Times New Roman" w:cs="Times New Roman"/>
            <w:sz w:val="24"/>
            <w:szCs w:val="24"/>
          </w:rPr>
          <w:fldChar w:fldCharType="separate"/>
        </w:r>
        <w:r w:rsidR="00EC6F46">
          <w:rPr>
            <w:rFonts w:ascii="Times New Roman" w:hAnsi="Times New Roman" w:cs="Times New Roman"/>
            <w:noProof/>
            <w:sz w:val="24"/>
            <w:szCs w:val="24"/>
          </w:rPr>
          <w:t>2</w:t>
        </w:r>
        <w:r w:rsidRPr="0053074C">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933" w:rsidRDefault="00853933" w:rsidP="00AC28DF">
      <w:pPr>
        <w:spacing w:after="0" w:line="240" w:lineRule="auto"/>
      </w:pPr>
      <w:r>
        <w:separator/>
      </w:r>
    </w:p>
  </w:footnote>
  <w:footnote w:type="continuationSeparator" w:id="0">
    <w:p w:rsidR="00853933" w:rsidRDefault="00853933" w:rsidP="00AC28D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665"/>
    <w:rsid w:val="00027971"/>
    <w:rsid w:val="00083666"/>
    <w:rsid w:val="000B1318"/>
    <w:rsid w:val="000B2467"/>
    <w:rsid w:val="000E2974"/>
    <w:rsid w:val="001127D0"/>
    <w:rsid w:val="00161B8C"/>
    <w:rsid w:val="00181C81"/>
    <w:rsid w:val="001E15D7"/>
    <w:rsid w:val="002519EB"/>
    <w:rsid w:val="00261D7C"/>
    <w:rsid w:val="002710B9"/>
    <w:rsid w:val="002757A7"/>
    <w:rsid w:val="00287549"/>
    <w:rsid w:val="002D5B4F"/>
    <w:rsid w:val="002F10E5"/>
    <w:rsid w:val="002F1D58"/>
    <w:rsid w:val="0030473E"/>
    <w:rsid w:val="0030780C"/>
    <w:rsid w:val="0031007A"/>
    <w:rsid w:val="0031029C"/>
    <w:rsid w:val="00344939"/>
    <w:rsid w:val="003539AD"/>
    <w:rsid w:val="003D7C07"/>
    <w:rsid w:val="00403D67"/>
    <w:rsid w:val="00497161"/>
    <w:rsid w:val="004D2436"/>
    <w:rsid w:val="004D4BF3"/>
    <w:rsid w:val="004F59D7"/>
    <w:rsid w:val="004F5A45"/>
    <w:rsid w:val="0053074C"/>
    <w:rsid w:val="005A31BE"/>
    <w:rsid w:val="005F5F43"/>
    <w:rsid w:val="006313F0"/>
    <w:rsid w:val="00642B7E"/>
    <w:rsid w:val="006442AF"/>
    <w:rsid w:val="00671DCB"/>
    <w:rsid w:val="00695CC4"/>
    <w:rsid w:val="00696BA3"/>
    <w:rsid w:val="006D2BE2"/>
    <w:rsid w:val="006E5B74"/>
    <w:rsid w:val="00757A6F"/>
    <w:rsid w:val="007B4665"/>
    <w:rsid w:val="007F1302"/>
    <w:rsid w:val="00853933"/>
    <w:rsid w:val="00871C1E"/>
    <w:rsid w:val="00886D4A"/>
    <w:rsid w:val="009148B2"/>
    <w:rsid w:val="00915414"/>
    <w:rsid w:val="009A69D0"/>
    <w:rsid w:val="009E5707"/>
    <w:rsid w:val="00A90F57"/>
    <w:rsid w:val="00A96682"/>
    <w:rsid w:val="00AA4209"/>
    <w:rsid w:val="00AC28DF"/>
    <w:rsid w:val="00AD52C5"/>
    <w:rsid w:val="00B80B99"/>
    <w:rsid w:val="00BB6076"/>
    <w:rsid w:val="00BC3994"/>
    <w:rsid w:val="00BE0801"/>
    <w:rsid w:val="00BF56D3"/>
    <w:rsid w:val="00C33AD9"/>
    <w:rsid w:val="00C716B5"/>
    <w:rsid w:val="00C97B55"/>
    <w:rsid w:val="00CA3BC5"/>
    <w:rsid w:val="00CD4905"/>
    <w:rsid w:val="00D26940"/>
    <w:rsid w:val="00D56D16"/>
    <w:rsid w:val="00E43666"/>
    <w:rsid w:val="00EB0988"/>
    <w:rsid w:val="00EB336B"/>
    <w:rsid w:val="00EB3DDA"/>
    <w:rsid w:val="00EC6F46"/>
    <w:rsid w:val="00FD5A5C"/>
    <w:rsid w:val="00FF10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A3BDFE"/>
  <w15:docId w15:val="{1B9F9F96-671C-4712-813E-2B97B5114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28D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C28DF"/>
  </w:style>
  <w:style w:type="paragraph" w:styleId="a5">
    <w:name w:val="footer"/>
    <w:basedOn w:val="a"/>
    <w:link w:val="a6"/>
    <w:uiPriority w:val="99"/>
    <w:unhideWhenUsed/>
    <w:rsid w:val="00AC28D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C28DF"/>
  </w:style>
  <w:style w:type="paragraph" w:styleId="a7">
    <w:name w:val="Balloon Text"/>
    <w:basedOn w:val="a"/>
    <w:link w:val="a8"/>
    <w:uiPriority w:val="99"/>
    <w:semiHidden/>
    <w:unhideWhenUsed/>
    <w:rsid w:val="00757A6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57A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02131">
      <w:bodyDiv w:val="1"/>
      <w:marLeft w:val="0"/>
      <w:marRight w:val="0"/>
      <w:marTop w:val="0"/>
      <w:marBottom w:val="0"/>
      <w:divBdr>
        <w:top w:val="none" w:sz="0" w:space="0" w:color="auto"/>
        <w:left w:val="none" w:sz="0" w:space="0" w:color="auto"/>
        <w:bottom w:val="none" w:sz="0" w:space="0" w:color="auto"/>
        <w:right w:val="none" w:sz="0" w:space="0" w:color="auto"/>
      </w:divBdr>
    </w:div>
    <w:div w:id="278295312">
      <w:bodyDiv w:val="1"/>
      <w:marLeft w:val="0"/>
      <w:marRight w:val="0"/>
      <w:marTop w:val="0"/>
      <w:marBottom w:val="0"/>
      <w:divBdr>
        <w:top w:val="none" w:sz="0" w:space="0" w:color="auto"/>
        <w:left w:val="none" w:sz="0" w:space="0" w:color="auto"/>
        <w:bottom w:val="none" w:sz="0" w:space="0" w:color="auto"/>
        <w:right w:val="none" w:sz="0" w:space="0" w:color="auto"/>
      </w:divBdr>
    </w:div>
    <w:div w:id="311523996">
      <w:bodyDiv w:val="1"/>
      <w:marLeft w:val="0"/>
      <w:marRight w:val="0"/>
      <w:marTop w:val="0"/>
      <w:marBottom w:val="0"/>
      <w:divBdr>
        <w:top w:val="none" w:sz="0" w:space="0" w:color="auto"/>
        <w:left w:val="none" w:sz="0" w:space="0" w:color="auto"/>
        <w:bottom w:val="none" w:sz="0" w:space="0" w:color="auto"/>
        <w:right w:val="none" w:sz="0" w:space="0" w:color="auto"/>
      </w:divBdr>
    </w:div>
    <w:div w:id="418404705">
      <w:bodyDiv w:val="1"/>
      <w:marLeft w:val="0"/>
      <w:marRight w:val="0"/>
      <w:marTop w:val="0"/>
      <w:marBottom w:val="0"/>
      <w:divBdr>
        <w:top w:val="none" w:sz="0" w:space="0" w:color="auto"/>
        <w:left w:val="none" w:sz="0" w:space="0" w:color="auto"/>
        <w:bottom w:val="none" w:sz="0" w:space="0" w:color="auto"/>
        <w:right w:val="none" w:sz="0" w:space="0" w:color="auto"/>
      </w:divBdr>
    </w:div>
    <w:div w:id="488520786">
      <w:bodyDiv w:val="1"/>
      <w:marLeft w:val="0"/>
      <w:marRight w:val="0"/>
      <w:marTop w:val="0"/>
      <w:marBottom w:val="0"/>
      <w:divBdr>
        <w:top w:val="none" w:sz="0" w:space="0" w:color="auto"/>
        <w:left w:val="none" w:sz="0" w:space="0" w:color="auto"/>
        <w:bottom w:val="none" w:sz="0" w:space="0" w:color="auto"/>
        <w:right w:val="none" w:sz="0" w:space="0" w:color="auto"/>
      </w:divBdr>
    </w:div>
    <w:div w:id="605964022">
      <w:bodyDiv w:val="1"/>
      <w:marLeft w:val="0"/>
      <w:marRight w:val="0"/>
      <w:marTop w:val="0"/>
      <w:marBottom w:val="0"/>
      <w:divBdr>
        <w:top w:val="none" w:sz="0" w:space="0" w:color="auto"/>
        <w:left w:val="none" w:sz="0" w:space="0" w:color="auto"/>
        <w:bottom w:val="none" w:sz="0" w:space="0" w:color="auto"/>
        <w:right w:val="none" w:sz="0" w:space="0" w:color="auto"/>
      </w:divBdr>
    </w:div>
    <w:div w:id="630480632">
      <w:bodyDiv w:val="1"/>
      <w:marLeft w:val="0"/>
      <w:marRight w:val="0"/>
      <w:marTop w:val="0"/>
      <w:marBottom w:val="0"/>
      <w:divBdr>
        <w:top w:val="none" w:sz="0" w:space="0" w:color="auto"/>
        <w:left w:val="none" w:sz="0" w:space="0" w:color="auto"/>
        <w:bottom w:val="none" w:sz="0" w:space="0" w:color="auto"/>
        <w:right w:val="none" w:sz="0" w:space="0" w:color="auto"/>
      </w:divBdr>
    </w:div>
    <w:div w:id="640892545">
      <w:bodyDiv w:val="1"/>
      <w:marLeft w:val="0"/>
      <w:marRight w:val="0"/>
      <w:marTop w:val="0"/>
      <w:marBottom w:val="0"/>
      <w:divBdr>
        <w:top w:val="none" w:sz="0" w:space="0" w:color="auto"/>
        <w:left w:val="none" w:sz="0" w:space="0" w:color="auto"/>
        <w:bottom w:val="none" w:sz="0" w:space="0" w:color="auto"/>
        <w:right w:val="none" w:sz="0" w:space="0" w:color="auto"/>
      </w:divBdr>
    </w:div>
    <w:div w:id="644821575">
      <w:bodyDiv w:val="1"/>
      <w:marLeft w:val="0"/>
      <w:marRight w:val="0"/>
      <w:marTop w:val="0"/>
      <w:marBottom w:val="0"/>
      <w:divBdr>
        <w:top w:val="none" w:sz="0" w:space="0" w:color="auto"/>
        <w:left w:val="none" w:sz="0" w:space="0" w:color="auto"/>
        <w:bottom w:val="none" w:sz="0" w:space="0" w:color="auto"/>
        <w:right w:val="none" w:sz="0" w:space="0" w:color="auto"/>
      </w:divBdr>
    </w:div>
    <w:div w:id="850486801">
      <w:bodyDiv w:val="1"/>
      <w:marLeft w:val="0"/>
      <w:marRight w:val="0"/>
      <w:marTop w:val="0"/>
      <w:marBottom w:val="0"/>
      <w:divBdr>
        <w:top w:val="none" w:sz="0" w:space="0" w:color="auto"/>
        <w:left w:val="none" w:sz="0" w:space="0" w:color="auto"/>
        <w:bottom w:val="none" w:sz="0" w:space="0" w:color="auto"/>
        <w:right w:val="none" w:sz="0" w:space="0" w:color="auto"/>
      </w:divBdr>
    </w:div>
    <w:div w:id="878057001">
      <w:bodyDiv w:val="1"/>
      <w:marLeft w:val="0"/>
      <w:marRight w:val="0"/>
      <w:marTop w:val="0"/>
      <w:marBottom w:val="0"/>
      <w:divBdr>
        <w:top w:val="none" w:sz="0" w:space="0" w:color="auto"/>
        <w:left w:val="none" w:sz="0" w:space="0" w:color="auto"/>
        <w:bottom w:val="none" w:sz="0" w:space="0" w:color="auto"/>
        <w:right w:val="none" w:sz="0" w:space="0" w:color="auto"/>
      </w:divBdr>
    </w:div>
    <w:div w:id="970015918">
      <w:bodyDiv w:val="1"/>
      <w:marLeft w:val="0"/>
      <w:marRight w:val="0"/>
      <w:marTop w:val="0"/>
      <w:marBottom w:val="0"/>
      <w:divBdr>
        <w:top w:val="none" w:sz="0" w:space="0" w:color="auto"/>
        <w:left w:val="none" w:sz="0" w:space="0" w:color="auto"/>
        <w:bottom w:val="none" w:sz="0" w:space="0" w:color="auto"/>
        <w:right w:val="none" w:sz="0" w:space="0" w:color="auto"/>
      </w:divBdr>
    </w:div>
    <w:div w:id="1033724949">
      <w:bodyDiv w:val="1"/>
      <w:marLeft w:val="0"/>
      <w:marRight w:val="0"/>
      <w:marTop w:val="0"/>
      <w:marBottom w:val="0"/>
      <w:divBdr>
        <w:top w:val="none" w:sz="0" w:space="0" w:color="auto"/>
        <w:left w:val="none" w:sz="0" w:space="0" w:color="auto"/>
        <w:bottom w:val="none" w:sz="0" w:space="0" w:color="auto"/>
        <w:right w:val="none" w:sz="0" w:space="0" w:color="auto"/>
      </w:divBdr>
    </w:div>
    <w:div w:id="1336883694">
      <w:bodyDiv w:val="1"/>
      <w:marLeft w:val="0"/>
      <w:marRight w:val="0"/>
      <w:marTop w:val="0"/>
      <w:marBottom w:val="0"/>
      <w:divBdr>
        <w:top w:val="none" w:sz="0" w:space="0" w:color="auto"/>
        <w:left w:val="none" w:sz="0" w:space="0" w:color="auto"/>
        <w:bottom w:val="none" w:sz="0" w:space="0" w:color="auto"/>
        <w:right w:val="none" w:sz="0" w:space="0" w:color="auto"/>
      </w:divBdr>
    </w:div>
    <w:div w:id="2033719858">
      <w:bodyDiv w:val="1"/>
      <w:marLeft w:val="0"/>
      <w:marRight w:val="0"/>
      <w:marTop w:val="0"/>
      <w:marBottom w:val="0"/>
      <w:divBdr>
        <w:top w:val="none" w:sz="0" w:space="0" w:color="auto"/>
        <w:left w:val="none" w:sz="0" w:space="0" w:color="auto"/>
        <w:bottom w:val="none" w:sz="0" w:space="0" w:color="auto"/>
        <w:right w:val="none" w:sz="0" w:space="0" w:color="auto"/>
      </w:divBdr>
    </w:div>
    <w:div w:id="213143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0DBB481C93DAF419A9D48EED46B42D6" ma:contentTypeVersion="3" ma:contentTypeDescription="Создание документа." ma:contentTypeScope="" ma:versionID="26fa1bc375c84854348a73d9b426f320">
  <xsd:schema xmlns:xsd="http://www.w3.org/2001/XMLSchema" xmlns:xs="http://www.w3.org/2001/XMLSchema" xmlns:p="http://schemas.microsoft.com/office/2006/metadata/properties" xmlns:ns1="http://schemas.microsoft.com/sharepoint/v3" targetNamespace="http://schemas.microsoft.com/office/2006/metadata/properties" ma:root="true" ma:fieldsID="ff27642468eb898663ac97b9d62a43e8" ns1:_="">
    <xsd:import namespace="http://schemas.microsoft.com/sharepoint/v3"/>
    <xsd:element name="properties">
      <xsd:complexType>
        <xsd:sequence>
          <xsd:element name="documentManagement">
            <xsd:complexType>
              <xsd:all>
                <xsd:element ref="ns1:RoutingRule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9" nillable="true" ma:displayName="$Resources:dlccore,DocumentRoutingRuleDescription_DisplayName;" ma:hidden="true" ma:internalName="RoutingRuleDescript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outingRuleDescription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9684B5C-BAE9-4FE0-BCE1-47C6B1A91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C355CB-903E-417D-BA56-53B86284044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15AD9BA-7AD7-4704-B7FE-B18880B215DD}">
  <ds:schemaRefs>
    <ds:schemaRef ds:uri="http://schemas.microsoft.com/sharepoint/v3/contenttype/forms"/>
  </ds:schemaRefs>
</ds:datastoreItem>
</file>

<file path=customXml/itemProps4.xml><?xml version="1.0" encoding="utf-8"?>
<ds:datastoreItem xmlns:ds="http://schemas.openxmlformats.org/officeDocument/2006/customXml" ds:itemID="{21C6C7A6-CAA8-4EC2-AE39-EC857D949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5475</Words>
  <Characters>31210</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Демешко Светлана Леонидовна</dc:creator>
  <cp:keywords/>
  <dc:description/>
  <cp:lastModifiedBy>Людмила Александровна Карпушева</cp:lastModifiedBy>
  <cp:revision>9</cp:revision>
  <cp:lastPrinted>2026-04-09T14:09:00Z</cp:lastPrinted>
  <dcterms:created xsi:type="dcterms:W3CDTF">2026-04-09T14:18:00Z</dcterms:created>
  <dcterms:modified xsi:type="dcterms:W3CDTF">2026-05-26T06:38:00Z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0x01010050DBB481C93DAF419A9D48EED46B42D6</vt:lpwstr>
  </property>
</Properties>
</file>